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F85E" w14:textId="3CD963E9" w:rsidR="00E57075" w:rsidRPr="00E57075" w:rsidRDefault="00E57075" w:rsidP="00E57075">
      <w:pPr>
        <w:pStyle w:val="TLVKOP"/>
        <w:rPr>
          <w:sz w:val="24"/>
          <w:szCs w:val="24"/>
        </w:rPr>
      </w:pPr>
      <w:r w:rsidRPr="00E57075">
        <w:rPr>
          <w:sz w:val="28"/>
          <w:szCs w:val="28"/>
        </w:rPr>
        <w:t xml:space="preserve">MODEL </w:t>
      </w:r>
      <w:r>
        <w:rPr>
          <w:sz w:val="24"/>
          <w:szCs w:val="24"/>
        </w:rPr>
        <w:br/>
      </w:r>
      <w:r w:rsidRPr="00E57075">
        <w:rPr>
          <w:sz w:val="24"/>
          <w:szCs w:val="24"/>
        </w:rPr>
        <w:br/>
        <w:t>BEVESTIGING INSCHALING CHAUFFEUR IN NIEUWE FUNCTIECLASSIFICATIE</w:t>
      </w:r>
      <w:r w:rsidRPr="00E57075">
        <w:rPr>
          <w:sz w:val="24"/>
          <w:szCs w:val="24"/>
        </w:rPr>
        <w:t xml:space="preserve"> </w:t>
      </w:r>
    </w:p>
    <w:p w14:paraId="14F13AF1" w14:textId="77777777" w:rsidR="00E57075" w:rsidRDefault="00E57075" w:rsidP="00411678">
      <w:pPr>
        <w:rPr>
          <w:b/>
          <w:bCs/>
          <w:sz w:val="24"/>
          <w:szCs w:val="24"/>
        </w:rPr>
      </w:pPr>
    </w:p>
    <w:p w14:paraId="13431735" w14:textId="25ABF04C" w:rsidR="00E57075" w:rsidRPr="00E57075" w:rsidRDefault="00E57075" w:rsidP="00E57075">
      <w:pPr>
        <w:pStyle w:val="TLVKOP1"/>
        <w:rPr>
          <w:i/>
          <w:iCs/>
          <w:sz w:val="24"/>
          <w:szCs w:val="24"/>
        </w:rPr>
      </w:pPr>
      <w:r w:rsidRPr="00E57075">
        <w:rPr>
          <w:i/>
          <w:iCs/>
          <w:sz w:val="24"/>
          <w:szCs w:val="24"/>
        </w:rPr>
        <w:t>OPTIE 1 – Inschaling in gezamenlijk overleg WG - WN</w:t>
      </w:r>
    </w:p>
    <w:p w14:paraId="5C065B5A" w14:textId="77777777" w:rsidR="00411678" w:rsidRDefault="00411678" w:rsidP="00411678">
      <w:pPr>
        <w:rPr>
          <w:i/>
          <w:iCs/>
        </w:rPr>
      </w:pPr>
    </w:p>
    <w:p w14:paraId="1406A11D" w14:textId="77777777" w:rsidR="00411678" w:rsidRPr="00DB4440" w:rsidRDefault="00411678" w:rsidP="00411678">
      <w:r w:rsidRPr="00DB4440">
        <w:t>Ondergetekenden: ………………………………………………………………………</w:t>
      </w:r>
      <w:r>
        <w:t>…………………………………………………………..</w:t>
      </w:r>
    </w:p>
    <w:p w14:paraId="2515E7C5" w14:textId="77777777" w:rsidR="00411678" w:rsidRDefault="00411678" w:rsidP="00411678"/>
    <w:p w14:paraId="5D5F7FA5" w14:textId="489206A6" w:rsidR="00411678" w:rsidRPr="00DB4440" w:rsidRDefault="00411678" w:rsidP="00411678">
      <w:r w:rsidRPr="00DB4440">
        <w:t>Geldig vertegenwoordigd door………………………………………</w:t>
      </w:r>
      <w:r>
        <w:t>……………………………………………………………………..</w:t>
      </w:r>
    </w:p>
    <w:p w14:paraId="65A61178" w14:textId="77777777" w:rsidR="00411678" w:rsidRDefault="00411678" w:rsidP="00411678"/>
    <w:p w14:paraId="33B0B9EE" w14:textId="546945C2" w:rsidR="00411678" w:rsidRPr="00DB4440" w:rsidRDefault="00411678" w:rsidP="00411678">
      <w:r w:rsidRPr="00DB4440">
        <w:t xml:space="preserve">Hierna genoemd “de werkgever” </w:t>
      </w:r>
    </w:p>
    <w:p w14:paraId="1DD9A2E6" w14:textId="77777777" w:rsidR="00411678" w:rsidRPr="00DB4440" w:rsidRDefault="00411678" w:rsidP="00411678">
      <w:r w:rsidRPr="00DB4440">
        <w:t>EN</w:t>
      </w:r>
    </w:p>
    <w:p w14:paraId="414B1750" w14:textId="77777777" w:rsidR="00411678" w:rsidRPr="00DB4440" w:rsidRDefault="00411678" w:rsidP="00411678">
      <w:r w:rsidRPr="00DB4440">
        <w:t>…………………………………………………………………………</w:t>
      </w:r>
      <w:r>
        <w:t>……………………………………………………………………………………………</w:t>
      </w:r>
    </w:p>
    <w:p w14:paraId="25998310" w14:textId="77777777" w:rsidR="00411678" w:rsidRDefault="00411678" w:rsidP="00411678"/>
    <w:p w14:paraId="78CA3605" w14:textId="2EF91B4F" w:rsidR="00411678" w:rsidRPr="00DB4440" w:rsidRDefault="00411678" w:rsidP="00411678">
      <w:r w:rsidRPr="00DB4440">
        <w:t>Hierna genoemd “de werknemer”</w:t>
      </w:r>
    </w:p>
    <w:p w14:paraId="47660316" w14:textId="77777777" w:rsidR="00411678" w:rsidRDefault="00411678" w:rsidP="00411678"/>
    <w:p w14:paraId="0087557B" w14:textId="0D45BCBB" w:rsidR="00411678" w:rsidRDefault="00411678" w:rsidP="00411678">
      <w:r w:rsidRPr="00DB4440">
        <w:t>Hebben samen de 10 criteria overlopen om de werknemer in te schalen in de nieuwe functie</w:t>
      </w:r>
      <w:r>
        <w:t>-</w:t>
      </w:r>
      <w:r>
        <w:br/>
      </w:r>
      <w:r w:rsidRPr="00DB4440">
        <w:t>classificatie</w:t>
      </w:r>
      <w:r>
        <w:rPr>
          <w:rStyle w:val="Voetnootmarkering"/>
        </w:rPr>
        <w:footnoteReference w:id="1"/>
      </w:r>
      <w:r w:rsidRPr="00DB4440">
        <w:t>, geldig vanaf 1 januari 2023.</w:t>
      </w:r>
    </w:p>
    <w:p w14:paraId="72BD7EB4" w14:textId="77777777" w:rsidR="00411678" w:rsidRDefault="00411678" w:rsidP="00411678"/>
    <w:p w14:paraId="62E7064E" w14:textId="6AB2A85D" w:rsidR="00411678" w:rsidRDefault="00411678" w:rsidP="00411678">
      <w:pPr>
        <w:rPr>
          <w:i/>
          <w:iCs/>
        </w:rPr>
      </w:pPr>
      <w:r>
        <w:t>De werknemer wordt ingeschaald in klasse …………..</w:t>
      </w:r>
      <w:r>
        <w:rPr>
          <w:i/>
          <w:iCs/>
        </w:rPr>
        <w:t>(invullen wat past)</w:t>
      </w:r>
      <w:r>
        <w:t xml:space="preserve">. </w:t>
      </w:r>
      <w:r>
        <w:br/>
      </w:r>
      <w:r>
        <w:rPr>
          <w:i/>
          <w:iCs/>
        </w:rPr>
        <w:br/>
        <w:t xml:space="preserve">(optioneel toe te voegen: download vanop </w:t>
      </w:r>
      <w:hyperlink r:id="rId10" w:history="1">
        <w:r w:rsidRPr="00123145">
          <w:rPr>
            <w:rStyle w:val="Hyperlink"/>
            <w:i/>
            <w:iCs/>
          </w:rPr>
          <w:t>www.funct14003.be</w:t>
        </w:r>
      </w:hyperlink>
      <w:r>
        <w:rPr>
          <w:i/>
          <w:iCs/>
        </w:rPr>
        <w:t xml:space="preserve"> ter staving van het bekomen resultaat)</w:t>
      </w:r>
    </w:p>
    <w:p w14:paraId="62F1E40E" w14:textId="77777777" w:rsidR="00411678" w:rsidRPr="00B937BE" w:rsidRDefault="00411678" w:rsidP="00411678">
      <w:pPr>
        <w:rPr>
          <w:i/>
          <w:iCs/>
        </w:rPr>
      </w:pPr>
    </w:p>
    <w:p w14:paraId="53E9C823" w14:textId="77777777" w:rsidR="00411678" w:rsidRDefault="00411678" w:rsidP="00411678">
      <w:r>
        <w:t xml:space="preserve">Werkgever en werknemer verklaren zich uitdrukkelijk akkoord met deze inschaling. </w:t>
      </w:r>
    </w:p>
    <w:p w14:paraId="4AAFB7F0" w14:textId="77777777" w:rsidR="00411678" w:rsidRDefault="00411678" w:rsidP="00411678"/>
    <w:p w14:paraId="52304821" w14:textId="77777777" w:rsidR="00411678" w:rsidRDefault="00411678" w:rsidP="00411678">
      <w:r>
        <w:t xml:space="preserve">Opgemaakt te…………… op ……………….. </w:t>
      </w:r>
    </w:p>
    <w:p w14:paraId="0B7F049B" w14:textId="77777777" w:rsidR="00411678" w:rsidRDefault="00411678" w:rsidP="00411678"/>
    <w:p w14:paraId="214C00F1" w14:textId="74C6D8FB" w:rsidR="00411678" w:rsidRDefault="00411678" w:rsidP="00411678">
      <w:r>
        <w:t xml:space="preserve">in twee exemplaren waarbij elke partij erkent een ondertekend exemplaar te hebben ontvangen. </w:t>
      </w:r>
    </w:p>
    <w:p w14:paraId="7BCCE70D" w14:textId="77777777" w:rsidR="00411678" w:rsidRDefault="00411678" w:rsidP="00411678"/>
    <w:p w14:paraId="7EC8E531" w14:textId="77777777" w:rsidR="00411678" w:rsidRPr="00B937BE" w:rsidRDefault="00411678" w:rsidP="00411678">
      <w:r>
        <w:t xml:space="preserve">Handtekening werkgever </w:t>
      </w:r>
      <w:r>
        <w:tab/>
      </w:r>
      <w:r>
        <w:tab/>
      </w:r>
      <w:r>
        <w:tab/>
      </w:r>
      <w:r>
        <w:tab/>
      </w:r>
      <w:r>
        <w:tab/>
        <w:t>Handtekening werknemer</w:t>
      </w:r>
    </w:p>
    <w:p w14:paraId="15A9A6F8" w14:textId="77777777" w:rsidR="00411678" w:rsidRDefault="00411678" w:rsidP="00411678">
      <w:pPr>
        <w:rPr>
          <w:i/>
          <w:iCs/>
        </w:rPr>
      </w:pPr>
    </w:p>
    <w:p w14:paraId="7C0D7239" w14:textId="22E065AF" w:rsidR="00411678" w:rsidRDefault="00411678" w:rsidP="00411678">
      <w:pPr>
        <w:rPr>
          <w:i/>
          <w:iCs/>
        </w:rPr>
      </w:pPr>
      <w:r>
        <w:rPr>
          <w:i/>
          <w:iCs/>
        </w:rPr>
        <w:t>(handgeschreven toe te voegen door beide partijen: Gelezen en goedgekeurd)</w:t>
      </w:r>
    </w:p>
    <w:p w14:paraId="2AE3E46D" w14:textId="77777777" w:rsidR="00411678" w:rsidRDefault="00411678" w:rsidP="00411678">
      <w:pPr>
        <w:rPr>
          <w:i/>
          <w:iCs/>
        </w:rPr>
      </w:pPr>
    </w:p>
    <w:p w14:paraId="03BEFCD9" w14:textId="77777777" w:rsidR="00411678" w:rsidRDefault="00411678" w:rsidP="00411678">
      <w:pPr>
        <w:rPr>
          <w:i/>
          <w:iCs/>
        </w:rPr>
      </w:pPr>
      <w:r>
        <w:rPr>
          <w:i/>
          <w:iCs/>
        </w:rPr>
        <w:t>……………………………………..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………………………………………………</w:t>
      </w:r>
    </w:p>
    <w:p w14:paraId="50F6BCBD" w14:textId="77777777" w:rsidR="00411678" w:rsidRDefault="00411678" w:rsidP="00411678">
      <w:pPr>
        <w:rPr>
          <w:i/>
          <w:iCs/>
        </w:rPr>
      </w:pPr>
      <w:r>
        <w:rPr>
          <w:i/>
          <w:iCs/>
        </w:rPr>
        <w:br w:type="page"/>
      </w:r>
    </w:p>
    <w:tbl>
      <w:tblPr>
        <w:tblW w:w="971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967"/>
        <w:gridCol w:w="1760"/>
        <w:gridCol w:w="175"/>
        <w:gridCol w:w="1958"/>
        <w:gridCol w:w="175"/>
        <w:gridCol w:w="1643"/>
        <w:gridCol w:w="181"/>
        <w:gridCol w:w="590"/>
      </w:tblGrid>
      <w:tr w:rsidR="001810E4" w:rsidRPr="00605C8E" w14:paraId="4DCFA62D" w14:textId="77777777" w:rsidTr="001810E4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08BF0" w14:textId="011F7713" w:rsidR="001810E4" w:rsidRPr="00605C8E" w:rsidRDefault="00411678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lastRenderedPageBreak/>
              <w:br w:type="page"/>
            </w:r>
            <w:r w:rsidR="001810E4"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551C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Criteria: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E0B3E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210DB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D7867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0CEE7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9E3256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DCC7C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A7036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13F60007" w14:textId="77777777" w:rsidTr="001810E4">
        <w:trPr>
          <w:trHeight w:val="300"/>
        </w:trPr>
        <w:tc>
          <w:tcPr>
            <w:tcW w:w="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6EF08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ACC1D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                                                  Niveau: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9587A8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A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23277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4D6D194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2E624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B3E8F1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C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FFC34AC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97DA37E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Punten </w:t>
            </w:r>
          </w:p>
        </w:tc>
      </w:tr>
      <w:tr w:rsidR="001810E4" w:rsidRPr="00605C8E" w14:paraId="290EC7CA" w14:textId="77777777" w:rsidTr="001810E4">
        <w:trPr>
          <w:trHeight w:val="30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BCB8E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56CFD92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Type van vereist rijbewijs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48B4F7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BE of lager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322EC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6FA49B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C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AB0B1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16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293CBC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CE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0BC83F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7 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80DEB75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07A4BC0D" w14:textId="77777777" w:rsidTr="001810E4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35385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77E59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Autonomie &amp; Planning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1AEB3C2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Activiteiten worden grotendeels  </w:t>
            </w:r>
          </w:p>
          <w:p w14:paraId="6632E96C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gepland voor de chauffeur (via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dispatchers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, computersystemen,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1CD2B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98CAE7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Plant en optimaliseert zelf de activiteiten </w:t>
            </w:r>
          </w:p>
          <w:p w14:paraId="47ACE96B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(soms rechtstreeks in samenspraak met de klant):  (volgorde van bestemmingen, spreiding in de tijd (meerdere dagen), hoe (vb. volgorde lading van te leveren auto's) &amp; wanneer laden en lossen, …) 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37E1E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3359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86C5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29EF834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6FFFCD8B" w14:textId="77777777" w:rsidTr="001810E4">
        <w:trPr>
          <w:trHeight w:val="36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EE8C2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C4307E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Aantal leveringsadressen per dag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853FB1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Beperkt  </w:t>
            </w:r>
          </w:p>
          <w:p w14:paraId="14E9552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(enkele)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36EB6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56B1DE7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Uitgebreid  </w:t>
            </w:r>
          </w:p>
          <w:p w14:paraId="1966DBF8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(vaak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nl-BE"/>
              </w:rPr>
              <w:t>10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of meer)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183A6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46E1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FBD5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7CE8E7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78224404" w14:textId="77777777" w:rsidTr="001810E4">
        <w:trPr>
          <w:trHeight w:val="55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D2F5A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4 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8E723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Fysische Inspanningen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C0EF7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Eerder licht  </w:t>
            </w:r>
          </w:p>
          <w:p w14:paraId="1FAE89C2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vrnl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 rijden, eventueel lossen en laden met gepaste hulpmiddelen)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7AACD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902D5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Eerder zwaar  </w:t>
            </w:r>
          </w:p>
          <w:p w14:paraId="6D2895FB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(Goederen of hulpmiddelen fysisch versleuren, op trappen dragen, ...)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EB88B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77CC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2BC00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4D3459C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65822A6B" w14:textId="77777777" w:rsidTr="001810E4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83F31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BD30D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Vereiste kundigheid in manipulatie van bijkomende hulpmiddelen of technische toepassingen of installaties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10678A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Laag </w:t>
            </w:r>
          </w:p>
          <w:p w14:paraId="404E5C87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transpallet, computerscherm,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8F0C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BC7754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Medium  </w:t>
            </w:r>
          </w:p>
          <w:p w14:paraId="453AC5A8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(vb.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kooiaap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, auto's, korte kraanarm,  eenvoudige technische aansluitingen zelf maken, minder complexe installaties bij klanten bedienen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D8655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3D775F2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Hoog </w:t>
            </w:r>
          </w:p>
          <w:p w14:paraId="0BD4A38D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complexe hoogtewerkers, multifunctionele bulldozer, complexe technische aansluitingen (zuren, brandstoffen) zelf maken, complexe installaties bij klanten bedienen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931B81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6 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1932869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3E384868" w14:textId="77777777" w:rsidTr="001810E4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248C0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6 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CDCD95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waarin de lading moet gecontroleerd worden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2354B32F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(of niet)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6AD4B1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Zeer Beperkt  </w:t>
            </w:r>
          </w:p>
          <w:p w14:paraId="346E29C6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CMR)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01454F80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basiscontrole van hoeveelheden en eventuele schade)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78850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054259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Wat bredere controle vereist</w:t>
            </w: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23CF3B1B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aard van de goederen)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601B4E6D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controleren van complexe hoeveelheden , van diverse laad- en losplaatsen waar match goederen/adres moet gebeuren, volledigheid, …) 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CA0B7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CE3C4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Uitgebreide ladingcontrole vereist  </w:t>
            </w:r>
          </w:p>
          <w:p w14:paraId="0BEB9204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specifieke contractuele verplichtingen van klant)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674D6098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grondige en interne controle van de vervoerde goederen - zoals gedetailleerde schade of volledigheid van vervoerde auto's en hun interne onderdelen;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E7F8974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C8DFA4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554F8A4E" w14:textId="77777777" w:rsidTr="001810E4">
        <w:trPr>
          <w:trHeight w:val="73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E8F9B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7 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17EE45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van complexiteit van het laad- en losproces zelf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1CB969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Eenvoudig </w:t>
            </w:r>
          </w:p>
          <w:p w14:paraId="1901E403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(wordt door anderen gedaan of is aan- en oppikken)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50C18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FE0017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Complex </w:t>
            </w:r>
          </w:p>
          <w:p w14:paraId="13562024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moeilijk te plaatsen containers of wissellaadbakken, zoveel mogelijk wagens laden op beperkte ruimte zonder schade aan te richten, druk checken bij tankinstallaties,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BB7E1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126C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1915A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841F48D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0E662234" w14:textId="77777777" w:rsidTr="001810E4">
        <w:trPr>
          <w:trHeight w:val="73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9BE4E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8 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86ACB9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van vereiste "technische of reglementaire" kennis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9D0EBE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Beperkt  </w:t>
            </w:r>
          </w:p>
          <w:p w14:paraId="0D4B918D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(normaal)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B91E2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B865C3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Breed  </w:t>
            </w:r>
          </w:p>
          <w:p w14:paraId="2824E1CD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"Kleine" ADR (collies), complexe administratie (incidenten), ATP, HACCP,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747E5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8DEE8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Zeer uitgebreid  </w:t>
            </w:r>
          </w:p>
          <w:p w14:paraId="7604EF82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"grote" ADR, LZV, uitzonderlijk vervoer (diverse soorten vergunningen kennen en begrijpen), zelf berekeningen maken voor veilige loshoeveelheden,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654417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5F1F58D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3E902BC0" w14:textId="77777777" w:rsidTr="001810E4">
        <w:trPr>
          <w:trHeight w:val="55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AE1A7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9 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0EFCFC9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waarin bijkomende randtaken dienen uitgevoerd te worden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031F45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Geen of quasi geen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37E53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A1EAF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Vaak voorkomend  </w:t>
            </w:r>
          </w:p>
          <w:p w14:paraId="63C054D5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(vb. computers aansluiten,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laadtanken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 vakkundig spoelen, leverplek beveiligen, werf opruimen, ...)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4B50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3766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2F6C7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3722F5F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26E2AED2" w14:textId="77777777" w:rsidTr="001810E4">
        <w:trPr>
          <w:trHeight w:val="30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B2F3B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10 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7FB30A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Mentorship</w:t>
            </w:r>
            <w:proofErr w:type="spellEnd"/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 xml:space="preserve"> / Opleiden andere chauffeurs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0460D8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Neen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432FB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24B255" w14:textId="77777777" w:rsidR="001810E4" w:rsidRPr="00605C8E" w:rsidRDefault="001810E4" w:rsidP="0001030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Ja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A36F9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F553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6F8F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2E784E9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1810E4" w:rsidRPr="00605C8E" w14:paraId="1F2437A8" w14:textId="77777777" w:rsidTr="001810E4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6F66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9657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B4BDD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A4955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1905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B82C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E4448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Totaal Punten: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2E3EE6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2A2FAEA2" w14:textId="77777777" w:rsidR="001810E4" w:rsidRPr="00605C8E" w:rsidRDefault="001810E4" w:rsidP="0001030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24B55B8" w14:textId="77777777" w:rsidR="001810E4" w:rsidRPr="00605C8E" w:rsidRDefault="001810E4" w:rsidP="0001030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</w:tbl>
    <w:p w14:paraId="28E34FEB" w14:textId="77777777" w:rsidR="00B929E2" w:rsidRDefault="00B929E2" w:rsidP="00B81CAE">
      <w:pPr>
        <w:rPr>
          <w:rFonts w:ascii="Arial" w:hAnsi="Arial" w:cs="Arial"/>
          <w:b/>
          <w:bCs/>
          <w:sz w:val="18"/>
          <w:szCs w:val="18"/>
          <w:lang w:val="fr-FR"/>
        </w:rPr>
      </w:pPr>
    </w:p>
    <w:p w14:paraId="444190C2" w14:textId="5CD3F868" w:rsidR="00411678" w:rsidRDefault="00B929E2" w:rsidP="00B81CAE">
      <w:pPr>
        <w:rPr>
          <w:rFonts w:ascii="Arial" w:hAnsi="Arial" w:cs="Arial"/>
          <w:b/>
          <w:bCs/>
          <w:sz w:val="16"/>
          <w:szCs w:val="16"/>
        </w:rPr>
      </w:pPr>
      <w:r w:rsidRPr="00B929E2">
        <w:rPr>
          <w:rFonts w:ascii="Arial" w:hAnsi="Arial" w:cs="Arial"/>
          <w:b/>
          <w:bCs/>
          <w:sz w:val="16"/>
          <w:szCs w:val="16"/>
        </w:rPr>
        <w:t>Telling: 10-14 punten = niveau 1 / 15-18 pu</w:t>
      </w:r>
      <w:r>
        <w:rPr>
          <w:rFonts w:ascii="Arial" w:hAnsi="Arial" w:cs="Arial"/>
          <w:b/>
          <w:bCs/>
          <w:sz w:val="16"/>
          <w:szCs w:val="16"/>
        </w:rPr>
        <w:t>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2 / 19-25 p</w:t>
      </w:r>
      <w:r>
        <w:rPr>
          <w:rFonts w:ascii="Arial" w:hAnsi="Arial" w:cs="Arial"/>
          <w:b/>
          <w:bCs/>
          <w:sz w:val="16"/>
          <w:szCs w:val="16"/>
        </w:rPr>
        <w:t>un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3 / 26-36 p</w:t>
      </w:r>
      <w:r>
        <w:rPr>
          <w:rFonts w:ascii="Arial" w:hAnsi="Arial" w:cs="Arial"/>
          <w:b/>
          <w:bCs/>
          <w:sz w:val="16"/>
          <w:szCs w:val="16"/>
        </w:rPr>
        <w:t>un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4</w:t>
      </w:r>
    </w:p>
    <w:p w14:paraId="2A1C3791" w14:textId="77777777" w:rsidR="00E57075" w:rsidRPr="00E57075" w:rsidRDefault="00E57075" w:rsidP="00E57075">
      <w:pPr>
        <w:pStyle w:val="TLVKOP"/>
        <w:rPr>
          <w:sz w:val="24"/>
          <w:szCs w:val="24"/>
        </w:rPr>
      </w:pPr>
      <w:r w:rsidRPr="00E57075">
        <w:rPr>
          <w:sz w:val="28"/>
          <w:szCs w:val="28"/>
        </w:rPr>
        <w:lastRenderedPageBreak/>
        <w:t xml:space="preserve">MODEL </w:t>
      </w:r>
      <w:r>
        <w:rPr>
          <w:sz w:val="24"/>
          <w:szCs w:val="24"/>
        </w:rPr>
        <w:br/>
      </w:r>
      <w:r w:rsidRPr="00E57075">
        <w:rPr>
          <w:sz w:val="24"/>
          <w:szCs w:val="24"/>
        </w:rPr>
        <w:br/>
        <w:t xml:space="preserve">BEVESTIGING INSCHALING CHAUFFEUR IN NIEUWE FUNCTIECLASSIFICATIE </w:t>
      </w:r>
    </w:p>
    <w:p w14:paraId="178C88ED" w14:textId="77777777" w:rsidR="00E57075" w:rsidRDefault="00E57075" w:rsidP="00E57075">
      <w:pPr>
        <w:rPr>
          <w:b/>
          <w:bCs/>
          <w:sz w:val="24"/>
          <w:szCs w:val="24"/>
        </w:rPr>
      </w:pPr>
    </w:p>
    <w:p w14:paraId="056D9802" w14:textId="356DD3DE" w:rsidR="00E57075" w:rsidRPr="00E57075" w:rsidRDefault="00E57075" w:rsidP="00E57075">
      <w:pPr>
        <w:pStyle w:val="TLVKOP1"/>
        <w:rPr>
          <w:i/>
          <w:iCs/>
          <w:sz w:val="24"/>
          <w:szCs w:val="24"/>
        </w:rPr>
      </w:pPr>
      <w:r w:rsidRPr="00E57075">
        <w:rPr>
          <w:i/>
          <w:iCs/>
          <w:sz w:val="24"/>
          <w:szCs w:val="24"/>
        </w:rPr>
        <w:t xml:space="preserve">OPTIE </w:t>
      </w:r>
      <w:r>
        <w:rPr>
          <w:i/>
          <w:iCs/>
          <w:sz w:val="24"/>
          <w:szCs w:val="24"/>
        </w:rPr>
        <w:t>2</w:t>
      </w:r>
      <w:r w:rsidRPr="00E57075">
        <w:rPr>
          <w:i/>
          <w:iCs/>
          <w:sz w:val="24"/>
          <w:szCs w:val="24"/>
        </w:rPr>
        <w:t xml:space="preserve"> – Inschaling </w:t>
      </w:r>
      <w:r>
        <w:rPr>
          <w:i/>
          <w:iCs/>
          <w:sz w:val="24"/>
          <w:szCs w:val="24"/>
        </w:rPr>
        <w:t>gebeurd door overlegorgaan in de onderneming (SD – OR)</w:t>
      </w:r>
    </w:p>
    <w:p w14:paraId="0E1305FF" w14:textId="77777777" w:rsidR="00411678" w:rsidRPr="00DB4440" w:rsidRDefault="00411678" w:rsidP="00411678"/>
    <w:p w14:paraId="3D9FCF3C" w14:textId="77777777" w:rsidR="00411678" w:rsidRDefault="00411678" w:rsidP="00411678"/>
    <w:p w14:paraId="5C4E2BD4" w14:textId="33B8A5CE" w:rsidR="00411678" w:rsidRPr="00DB4440" w:rsidRDefault="00411678" w:rsidP="00411678">
      <w:r w:rsidRPr="00DB4440">
        <w:t>Ondergetekende: ………………………………………………………………………</w:t>
      </w:r>
      <w:r>
        <w:t>………………………………………………………………</w:t>
      </w:r>
    </w:p>
    <w:p w14:paraId="7E0BCF3D" w14:textId="77777777" w:rsidR="00411678" w:rsidRDefault="00411678" w:rsidP="00411678"/>
    <w:p w14:paraId="3DF44F63" w14:textId="13641D27" w:rsidR="00411678" w:rsidRDefault="00411678" w:rsidP="00411678">
      <w:r w:rsidRPr="00DB4440">
        <w:t>Geldig vertegenwoordigd door………………………………………</w:t>
      </w:r>
      <w:r>
        <w:t>………………………………………………………………………..</w:t>
      </w:r>
    </w:p>
    <w:p w14:paraId="02BF25BB" w14:textId="77777777" w:rsidR="00411678" w:rsidRPr="00DB4440" w:rsidRDefault="00411678" w:rsidP="00411678"/>
    <w:p w14:paraId="60966DF7" w14:textId="6215D0DC" w:rsidR="00411678" w:rsidRDefault="00411678" w:rsidP="00411678">
      <w:r w:rsidRPr="00DB4440">
        <w:t>Hierna genoemd “de werkgever</w:t>
      </w:r>
      <w:r>
        <w:t>”</w:t>
      </w:r>
    </w:p>
    <w:p w14:paraId="66EAE27F" w14:textId="77777777" w:rsidR="00411678" w:rsidRDefault="00411678" w:rsidP="00411678"/>
    <w:p w14:paraId="0605973E" w14:textId="7A173220" w:rsidR="00411678" w:rsidRDefault="00411678" w:rsidP="00411678">
      <w:r>
        <w:t xml:space="preserve">Heeft in overleg met de Syndicale delegatie / Ondernemingsraad </w:t>
      </w:r>
      <w:r>
        <w:rPr>
          <w:rStyle w:val="Voetnootmarkering"/>
        </w:rPr>
        <w:footnoteReference w:id="2"/>
      </w:r>
      <w:r>
        <w:t xml:space="preserve"> de verschillende functies in de onderneming ingeschaald op basis van de 10 criteria, zoals opgenomen in de cao van </w:t>
      </w:r>
      <w:r w:rsidRPr="00B90A46">
        <w:t xml:space="preserve">19/06/2014 betreffende de functieclassificatie voor het rijdend personeel in de ondernemingen in de </w:t>
      </w:r>
      <w:proofErr w:type="spellStart"/>
      <w:r w:rsidRPr="00B90A46">
        <w:t>subsector</w:t>
      </w:r>
      <w:proofErr w:type="spellEnd"/>
      <w:r w:rsidRPr="00B90A46">
        <w:t xml:space="preserve"> voor het goederenvervoer te lande voor rekening van derden en de </w:t>
      </w:r>
      <w:proofErr w:type="spellStart"/>
      <w:r w:rsidRPr="00B90A46">
        <w:t>subsector</w:t>
      </w:r>
      <w:proofErr w:type="spellEnd"/>
      <w:r w:rsidRPr="00B90A46">
        <w:t xml:space="preserve"> voor de goederenbehandeling voor rekening van derden.</w:t>
      </w:r>
    </w:p>
    <w:p w14:paraId="175412B1" w14:textId="77777777" w:rsidR="00411678" w:rsidRDefault="00411678" w:rsidP="00411678"/>
    <w:p w14:paraId="1F87D854" w14:textId="79FA6DD2" w:rsidR="00411678" w:rsidRDefault="00411678" w:rsidP="00411678">
      <w:r>
        <w:t xml:space="preserve">Op basis van deze oefening, die heeft plaatsgevonden in de vergadering </w:t>
      </w:r>
      <w:proofErr w:type="spellStart"/>
      <w:r>
        <w:t>dd</w:t>
      </w:r>
      <w:proofErr w:type="spellEnd"/>
      <w:r>
        <w:t>…………</w:t>
      </w:r>
      <w:r>
        <w:rPr>
          <w:i/>
          <w:iCs/>
        </w:rPr>
        <w:t>(specifiëren op welke datum het overleg met de SD of de OR heeft plaatsgevonden)</w:t>
      </w:r>
      <w:r>
        <w:t xml:space="preserve"> is gebleken dat de door u uitgeoefende functie wordt ingeschaald in klasse ……………..(</w:t>
      </w:r>
      <w:r>
        <w:rPr>
          <w:i/>
          <w:iCs/>
        </w:rPr>
        <w:t>invullen wat past)</w:t>
      </w:r>
      <w:r>
        <w:t xml:space="preserve">. </w:t>
      </w:r>
    </w:p>
    <w:p w14:paraId="1F2BCCED" w14:textId="77777777" w:rsidR="00411678" w:rsidRDefault="00411678" w:rsidP="00411678"/>
    <w:p w14:paraId="3982C7D6" w14:textId="0F5DDE74" w:rsidR="00411678" w:rsidRDefault="00411678" w:rsidP="00411678">
      <w:r>
        <w:t xml:space="preserve">De werkgever informeert u bij deze schriftelijk over de inschaling die vanaf 1 januari 2023 zal worden toegepast. </w:t>
      </w:r>
    </w:p>
    <w:p w14:paraId="693934DB" w14:textId="77777777" w:rsidR="00411678" w:rsidRDefault="00411678" w:rsidP="00411678"/>
    <w:p w14:paraId="52ADA6C6" w14:textId="77777777" w:rsidR="00411678" w:rsidRDefault="00411678" w:rsidP="00411678">
      <w:r>
        <w:t xml:space="preserve">Opgemaakt te ……………….. op…………. </w:t>
      </w:r>
    </w:p>
    <w:p w14:paraId="6AE3E560" w14:textId="77777777" w:rsidR="00411678" w:rsidRDefault="00411678" w:rsidP="00411678"/>
    <w:p w14:paraId="2B1A0EAC" w14:textId="77777777" w:rsidR="00411678" w:rsidRDefault="00411678" w:rsidP="00411678">
      <w:r>
        <w:t>Handtekening werkgever</w:t>
      </w:r>
    </w:p>
    <w:p w14:paraId="396762EE" w14:textId="77777777" w:rsidR="00411678" w:rsidRDefault="00411678" w:rsidP="00411678"/>
    <w:p w14:paraId="43E37FD9" w14:textId="2ACF1ED1" w:rsidR="00411678" w:rsidRDefault="00411678" w:rsidP="00411678">
      <w:r>
        <w:t>……………………………</w:t>
      </w:r>
      <w:r>
        <w:t>……………</w:t>
      </w:r>
    </w:p>
    <w:p w14:paraId="09AC77EF" w14:textId="77777777" w:rsidR="00411678" w:rsidRDefault="00411678" w:rsidP="00411678"/>
    <w:p w14:paraId="3881C5F8" w14:textId="66DDFAAF" w:rsidR="00411678" w:rsidRDefault="00411678" w:rsidP="00411678">
      <w:r>
        <w:t>Handtekening werknemer</w:t>
      </w:r>
    </w:p>
    <w:p w14:paraId="6CE705B4" w14:textId="75D2CD70" w:rsidR="00411678" w:rsidRDefault="00411678" w:rsidP="00411678"/>
    <w:p w14:paraId="3320360D" w14:textId="6C5A62CA" w:rsidR="00411678" w:rsidRDefault="00411678" w:rsidP="00411678">
      <w:r>
        <w:t>……………………………………………</w:t>
      </w:r>
    </w:p>
    <w:p w14:paraId="628CDE16" w14:textId="77777777" w:rsidR="00411678" w:rsidRDefault="00411678" w:rsidP="00411678"/>
    <w:p w14:paraId="65949322" w14:textId="77777777" w:rsidR="00411678" w:rsidRDefault="00411678" w:rsidP="00411678">
      <w:r>
        <w:t>(</w:t>
      </w:r>
      <w:r>
        <w:rPr>
          <w:i/>
          <w:iCs/>
        </w:rPr>
        <w:t>voor ontvangst of gelezen en goedgekeurd)</w:t>
      </w:r>
    </w:p>
    <w:p w14:paraId="0FDD699A" w14:textId="77777777" w:rsidR="00411678" w:rsidRDefault="00411678" w:rsidP="00411678"/>
    <w:p w14:paraId="3C290227" w14:textId="77777777" w:rsidR="00411678" w:rsidRDefault="00411678" w:rsidP="00411678"/>
    <w:p w14:paraId="4AED960B" w14:textId="77777777" w:rsidR="00411678" w:rsidRDefault="00411678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tbl>
      <w:tblPr>
        <w:tblW w:w="971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967"/>
        <w:gridCol w:w="1760"/>
        <w:gridCol w:w="175"/>
        <w:gridCol w:w="1958"/>
        <w:gridCol w:w="175"/>
        <w:gridCol w:w="1643"/>
        <w:gridCol w:w="181"/>
        <w:gridCol w:w="590"/>
      </w:tblGrid>
      <w:tr w:rsidR="00411678" w:rsidRPr="00605C8E" w14:paraId="2D1665C6" w14:textId="77777777" w:rsidTr="00CC3D98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2A491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lastRenderedPageBreak/>
              <w:br w:type="page"/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0203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Criteria: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00FF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1E6A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A5FAC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51C8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36499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6EC1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B21A5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4FF0F358" w14:textId="77777777" w:rsidTr="00CC3D98">
        <w:trPr>
          <w:trHeight w:val="300"/>
        </w:trPr>
        <w:tc>
          <w:tcPr>
            <w:tcW w:w="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B248F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0C674A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                                                  Niveau: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767B1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A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E142C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38D9D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AD31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2520BF4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C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A1524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7DD4D7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Punten </w:t>
            </w:r>
          </w:p>
        </w:tc>
      </w:tr>
      <w:tr w:rsidR="00411678" w:rsidRPr="00605C8E" w14:paraId="6106F4BE" w14:textId="77777777" w:rsidTr="00CC3D98">
        <w:trPr>
          <w:trHeight w:val="30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44425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A71CB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Type van vereist rijbewijs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05EAE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BE of lager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0956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23F636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C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57D5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16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35AC4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CE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1DEE9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7 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A56DA7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0B620189" w14:textId="77777777" w:rsidTr="00CC3D98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8191A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17F2D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Autonomie &amp; Planning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CC916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Activiteiten worden grotendeels  </w:t>
            </w:r>
          </w:p>
          <w:p w14:paraId="34F3E2B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gepland voor de chauffeur (via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dispatchers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, computersystemen,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DFB8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B60FA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Plant en optimaliseert zelf de activiteiten </w:t>
            </w:r>
          </w:p>
          <w:p w14:paraId="68825AD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(soms rechtstreeks in samenspraak met de klant):  (volgorde van bestemmingen, spreiding in de tijd (meerdere dagen), hoe (vb. volgorde lading van te leveren auto's) &amp; wanneer laden en lossen, …) 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3012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3CD4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9C4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C224FF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394E3342" w14:textId="77777777" w:rsidTr="00CC3D98">
        <w:trPr>
          <w:trHeight w:val="36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19998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CE383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Aantal leveringsadressen per dag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8500B5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Beperkt  </w:t>
            </w:r>
          </w:p>
          <w:p w14:paraId="31D1108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(enkele)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4F7B8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50296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Uitgebreid  </w:t>
            </w:r>
          </w:p>
          <w:p w14:paraId="1451534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(vaak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nl-BE"/>
              </w:rPr>
              <w:t>10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of meer)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46BD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9CE8D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5E0F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723891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521E8BAC" w14:textId="77777777" w:rsidTr="00CC3D98">
        <w:trPr>
          <w:trHeight w:val="55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13BE7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4 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33C6F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Fysische Inspanningen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65A8FC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Eerder licht  </w:t>
            </w:r>
          </w:p>
          <w:p w14:paraId="7810938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vrnl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 rijden, eventueel lossen en laden met gepaste hulpmiddelen)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9776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670CA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Eerder zwaar  </w:t>
            </w:r>
          </w:p>
          <w:p w14:paraId="135C3E4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(Goederen of hulpmiddelen fysisch versleuren, op trappen dragen, ...)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DEFB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91EC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7FA2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A4487E8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47FDFCC4" w14:textId="77777777" w:rsidTr="00CC3D98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12EC1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CBAA2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Vereiste kundigheid in manipulatie van bijkomende hulpmiddelen of technische toepassingen of installaties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4CA18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Laag </w:t>
            </w:r>
          </w:p>
          <w:p w14:paraId="6FDD3A1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transpallet, computerscherm,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97459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C1299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Medium  </w:t>
            </w:r>
          </w:p>
          <w:p w14:paraId="5B66371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(vb.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kooiaap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, auto's, korte kraanarm,  eenvoudige technische aansluitingen zelf maken, minder complexe installaties bij klanten bedienen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D2D85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A84D4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Hoog </w:t>
            </w:r>
          </w:p>
          <w:p w14:paraId="13A9E10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complexe hoogtewerkers, multifunctionele bulldozer, complexe technische aansluitingen (zuren, brandstoffen) zelf maken, complexe installaties bij klanten bedienen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2ABEE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6 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DE9A8D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0F4B919C" w14:textId="77777777" w:rsidTr="00CC3D98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6D6CC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6 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FB4A0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waarin de lading moet gecontroleerd worden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3C5369AC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(of niet)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09CCB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Zeer Beperkt  </w:t>
            </w:r>
          </w:p>
          <w:p w14:paraId="7E00660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CMR)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7056B53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basiscontrole van hoeveelheden en eventuele schade)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2F24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C6161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Wat bredere controle vereist</w:t>
            </w: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1F49567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aard van de goederen)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5B86768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controleren van complexe hoeveelheden , van diverse laad- en losplaatsen waar match goederen/adres moet gebeuren, volledigheid, …) 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E29C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3169AF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Uitgebreide ladingcontrole vereist  </w:t>
            </w:r>
          </w:p>
          <w:p w14:paraId="65444C2C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specifieke contractuele verplichtingen van klant)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082B2EA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grondige en interne controle van de vervoerde goederen - zoals gedetailleerde schade of volledigheid van vervoerde auto's en hun interne onderdelen;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A930AD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4BD5AA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0E5627D1" w14:textId="77777777" w:rsidTr="00CC3D98">
        <w:trPr>
          <w:trHeight w:val="73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DD873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7 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105984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van complexiteit van het laad- en losproces zelf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EAEE5B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Eenvoudig </w:t>
            </w:r>
          </w:p>
          <w:p w14:paraId="76AF206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(wordt door anderen gedaan of is aan- en oppikken)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AEC7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CEF53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Complex </w:t>
            </w:r>
          </w:p>
          <w:p w14:paraId="7BA2F4B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moeilijk te plaatsen containers of wissellaadbakken, zoveel mogelijk wagens laden op beperkte ruimte zonder schade aan te richten, druk checken bij tankinstallaties,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3A665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32FDA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C31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75D38B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14F23C24" w14:textId="77777777" w:rsidTr="00CC3D98">
        <w:trPr>
          <w:trHeight w:val="73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23427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8 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8D76A9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van vereiste "technische of reglementaire" kennis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22474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Beperkt  </w:t>
            </w:r>
          </w:p>
          <w:p w14:paraId="6D154FD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(normaal)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4342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72C38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Breed  </w:t>
            </w:r>
          </w:p>
          <w:p w14:paraId="38C393F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"Kleine" ADR (collies), complexe administratie (incidenten), ATP, HACCP,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14679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C9699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Zeer uitgebreid  </w:t>
            </w:r>
          </w:p>
          <w:p w14:paraId="68E3E92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"grote" ADR, LZV, uitzonderlijk vervoer (diverse soorten vergunningen kennen en begrijpen), zelf berekeningen maken voor veilige loshoeveelheden,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A74FC6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502BBFA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6A1153DD" w14:textId="77777777" w:rsidTr="00CC3D98">
        <w:trPr>
          <w:trHeight w:val="55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9EE25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9 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E31DCB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waarin bijkomende randtaken dienen uitgevoerd te worden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ECC85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Geen of quasi geen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FBC55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78B7D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Vaak voorkomend  </w:t>
            </w:r>
          </w:p>
          <w:p w14:paraId="3132487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(vb. computers aansluiten,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laadtanken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 vakkundig spoelen, leverplek beveiligen, werf opruimen, ...)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3CDE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3537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C37DA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F577ADD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122A44C3" w14:textId="77777777" w:rsidTr="00CC3D98">
        <w:trPr>
          <w:trHeight w:val="30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B2E7C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10 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C325C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Mentorship</w:t>
            </w:r>
            <w:proofErr w:type="spellEnd"/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 xml:space="preserve"> / Opleiden andere chauffeurs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8D689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Neen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210CA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77B0E7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Ja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6D974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F209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1444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9905C1A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3B7BB571" w14:textId="77777777" w:rsidTr="00CC3D98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CB538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11103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6A10B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CEDA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E9AB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171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3C29E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Totaal Punten: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63E0B80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454C211D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49F39D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</w:tbl>
    <w:p w14:paraId="13EC87F2" w14:textId="77777777" w:rsidR="00411678" w:rsidRDefault="00411678" w:rsidP="00411678">
      <w:pPr>
        <w:rPr>
          <w:rFonts w:ascii="Arial" w:hAnsi="Arial" w:cs="Arial"/>
          <w:b/>
          <w:bCs/>
          <w:sz w:val="18"/>
          <w:szCs w:val="18"/>
          <w:lang w:val="fr-FR"/>
        </w:rPr>
      </w:pPr>
    </w:p>
    <w:p w14:paraId="742804DC" w14:textId="77777777" w:rsidR="00411678" w:rsidRDefault="00411678" w:rsidP="00411678">
      <w:pPr>
        <w:rPr>
          <w:rFonts w:ascii="Arial" w:hAnsi="Arial" w:cs="Arial"/>
          <w:b/>
          <w:bCs/>
          <w:sz w:val="16"/>
          <w:szCs w:val="16"/>
        </w:rPr>
      </w:pPr>
      <w:r w:rsidRPr="00B929E2">
        <w:rPr>
          <w:rFonts w:ascii="Arial" w:hAnsi="Arial" w:cs="Arial"/>
          <w:b/>
          <w:bCs/>
          <w:sz w:val="16"/>
          <w:szCs w:val="16"/>
        </w:rPr>
        <w:t>Telling: 10-14 punten = niveau 1 / 15-18 pu</w:t>
      </w:r>
      <w:r>
        <w:rPr>
          <w:rFonts w:ascii="Arial" w:hAnsi="Arial" w:cs="Arial"/>
          <w:b/>
          <w:bCs/>
          <w:sz w:val="16"/>
          <w:szCs w:val="16"/>
        </w:rPr>
        <w:t>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2 / 19-25 p</w:t>
      </w:r>
      <w:r>
        <w:rPr>
          <w:rFonts w:ascii="Arial" w:hAnsi="Arial" w:cs="Arial"/>
          <w:b/>
          <w:bCs/>
          <w:sz w:val="16"/>
          <w:szCs w:val="16"/>
        </w:rPr>
        <w:t>un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3 / 26-36 p</w:t>
      </w:r>
      <w:r>
        <w:rPr>
          <w:rFonts w:ascii="Arial" w:hAnsi="Arial" w:cs="Arial"/>
          <w:b/>
          <w:bCs/>
          <w:sz w:val="16"/>
          <w:szCs w:val="16"/>
        </w:rPr>
        <w:t>un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4</w:t>
      </w:r>
    </w:p>
    <w:p w14:paraId="613455B8" w14:textId="77777777" w:rsidR="00411678" w:rsidRDefault="00411678" w:rsidP="00411678">
      <w:pPr>
        <w:rPr>
          <w:b/>
          <w:bCs/>
          <w:i/>
          <w:iCs/>
          <w:sz w:val="22"/>
          <w:szCs w:val="22"/>
        </w:rPr>
      </w:pPr>
    </w:p>
    <w:p w14:paraId="1CA01F78" w14:textId="77777777" w:rsidR="00E57075" w:rsidRPr="00E57075" w:rsidRDefault="00E57075" w:rsidP="00E57075">
      <w:pPr>
        <w:pStyle w:val="TLVKOP"/>
        <w:rPr>
          <w:sz w:val="24"/>
          <w:szCs w:val="24"/>
        </w:rPr>
      </w:pPr>
      <w:r w:rsidRPr="00E57075">
        <w:rPr>
          <w:sz w:val="28"/>
          <w:szCs w:val="28"/>
        </w:rPr>
        <w:t xml:space="preserve">MODEL </w:t>
      </w:r>
      <w:r>
        <w:rPr>
          <w:sz w:val="24"/>
          <w:szCs w:val="24"/>
        </w:rPr>
        <w:br/>
      </w:r>
      <w:r w:rsidRPr="00E57075">
        <w:rPr>
          <w:sz w:val="24"/>
          <w:szCs w:val="24"/>
        </w:rPr>
        <w:br/>
        <w:t xml:space="preserve">BEVESTIGING INSCHALING CHAUFFEUR IN NIEUWE FUNCTIECLASSIFICATIE </w:t>
      </w:r>
    </w:p>
    <w:p w14:paraId="45E3F9A3" w14:textId="77777777" w:rsidR="00E57075" w:rsidRDefault="00E57075" w:rsidP="00E57075">
      <w:pPr>
        <w:rPr>
          <w:b/>
          <w:bCs/>
          <w:sz w:val="24"/>
          <w:szCs w:val="24"/>
        </w:rPr>
      </w:pPr>
    </w:p>
    <w:p w14:paraId="55ECC126" w14:textId="40A43730" w:rsidR="00E57075" w:rsidRPr="00E57075" w:rsidRDefault="00E57075" w:rsidP="00E57075">
      <w:pPr>
        <w:pStyle w:val="TLVKOP1"/>
        <w:rPr>
          <w:i/>
          <w:iCs/>
          <w:sz w:val="24"/>
          <w:szCs w:val="24"/>
        </w:rPr>
      </w:pPr>
      <w:r w:rsidRPr="00E57075">
        <w:rPr>
          <w:i/>
          <w:iCs/>
          <w:sz w:val="24"/>
          <w:szCs w:val="24"/>
        </w:rPr>
        <w:t xml:space="preserve">OPTIE </w:t>
      </w:r>
      <w:r>
        <w:rPr>
          <w:i/>
          <w:iCs/>
          <w:sz w:val="24"/>
          <w:szCs w:val="24"/>
        </w:rPr>
        <w:t>3</w:t>
      </w:r>
      <w:r w:rsidRPr="00E57075">
        <w:rPr>
          <w:i/>
          <w:iCs/>
          <w:sz w:val="24"/>
          <w:szCs w:val="24"/>
        </w:rPr>
        <w:t xml:space="preserve"> – Inschaling </w:t>
      </w:r>
      <w:r>
        <w:rPr>
          <w:i/>
          <w:iCs/>
          <w:sz w:val="24"/>
          <w:szCs w:val="24"/>
        </w:rPr>
        <w:t>enkel door werkgever zonder overleg met overlegorganen of werknemer</w:t>
      </w:r>
    </w:p>
    <w:p w14:paraId="2F1BC881" w14:textId="77777777" w:rsidR="00411678" w:rsidRDefault="00411678" w:rsidP="00411678"/>
    <w:p w14:paraId="57E7CA57" w14:textId="77777777" w:rsidR="00411678" w:rsidRDefault="00411678" w:rsidP="00411678"/>
    <w:p w14:paraId="57EAD400" w14:textId="77777777" w:rsidR="00411678" w:rsidRDefault="00411678" w:rsidP="00411678">
      <w:r w:rsidRPr="00DB4440">
        <w:t>Ondergetekende: ………………………………………………………………………</w:t>
      </w:r>
      <w:r>
        <w:t>………………………………………………………………</w:t>
      </w:r>
    </w:p>
    <w:p w14:paraId="2548C43F" w14:textId="2EDC63BB" w:rsidR="00411678" w:rsidRPr="00DB4440" w:rsidRDefault="00411678" w:rsidP="00411678">
      <w:r w:rsidRPr="00DB4440">
        <w:t xml:space="preserve"> </w:t>
      </w:r>
    </w:p>
    <w:p w14:paraId="739D5BA8" w14:textId="1A133679" w:rsidR="00411678" w:rsidRDefault="00411678" w:rsidP="00411678">
      <w:r w:rsidRPr="00DB4440">
        <w:t>Geldig vertegenwoordigd door………………………………………</w:t>
      </w:r>
      <w:r>
        <w:t>………………………………………………………………………….</w:t>
      </w:r>
    </w:p>
    <w:p w14:paraId="6E1D8410" w14:textId="77777777" w:rsidR="00411678" w:rsidRPr="00DB4440" w:rsidRDefault="00411678" w:rsidP="00411678"/>
    <w:p w14:paraId="76D233C3" w14:textId="2CAED92F" w:rsidR="00411678" w:rsidRDefault="00411678" w:rsidP="00411678">
      <w:r w:rsidRPr="00DB4440">
        <w:t>Hierna genoemd “de werkgever</w:t>
      </w:r>
      <w:r>
        <w:t>”</w:t>
      </w:r>
    </w:p>
    <w:p w14:paraId="4ACEA5C2" w14:textId="77777777" w:rsidR="00411678" w:rsidRDefault="00411678" w:rsidP="00411678"/>
    <w:p w14:paraId="7918CA3B" w14:textId="77777777" w:rsidR="00411678" w:rsidRDefault="00411678" w:rsidP="00411678">
      <w:r>
        <w:t xml:space="preserve">Heeft de verschillende functies in de onderneming ingeschaald op basis van de 10 criteria, zoals opgenomen in de cao van </w:t>
      </w:r>
      <w:r w:rsidRPr="00B90A46">
        <w:t xml:space="preserve">19/06/2014 betreffende de functieclassificatie voor het rijdend personeel in de ondernemingen in de </w:t>
      </w:r>
      <w:proofErr w:type="spellStart"/>
      <w:r w:rsidRPr="00B90A46">
        <w:t>subsector</w:t>
      </w:r>
      <w:proofErr w:type="spellEnd"/>
      <w:r w:rsidRPr="00B90A46">
        <w:t xml:space="preserve"> voor het goederenvervoer te lande voor rekening van derden en de </w:t>
      </w:r>
      <w:proofErr w:type="spellStart"/>
      <w:r w:rsidRPr="00B90A46">
        <w:t>subsector</w:t>
      </w:r>
      <w:proofErr w:type="spellEnd"/>
      <w:r w:rsidRPr="00B90A46">
        <w:t xml:space="preserve"> voor de goederenbehandeling voor rekening van derden.</w:t>
      </w:r>
    </w:p>
    <w:p w14:paraId="18FF0304" w14:textId="77777777" w:rsidR="00411678" w:rsidRDefault="00411678" w:rsidP="00411678"/>
    <w:p w14:paraId="47132628" w14:textId="74B9DA77" w:rsidR="00411678" w:rsidRDefault="00411678" w:rsidP="00411678">
      <w:r>
        <w:t>Op basis van deze oefening is gebleken dat de door u uitgeoefende functie wordt ingeschaald in klasse ……………..(</w:t>
      </w:r>
      <w:r>
        <w:rPr>
          <w:i/>
          <w:iCs/>
        </w:rPr>
        <w:t>invullen wat past)</w:t>
      </w:r>
      <w:r>
        <w:t xml:space="preserve">. </w:t>
      </w:r>
    </w:p>
    <w:p w14:paraId="0B24EE7B" w14:textId="77777777" w:rsidR="00411678" w:rsidRDefault="00411678" w:rsidP="00411678"/>
    <w:p w14:paraId="44AB9596" w14:textId="0A2366A1" w:rsidR="00411678" w:rsidRDefault="00411678" w:rsidP="00411678">
      <w:r>
        <w:t xml:space="preserve">De werkgever informeert u bij deze schriftelijk over de inschaling die vanaf 1 januari 2023 zal worden toegepast. </w:t>
      </w:r>
    </w:p>
    <w:p w14:paraId="05967928" w14:textId="77777777" w:rsidR="00411678" w:rsidRDefault="00411678" w:rsidP="00411678"/>
    <w:p w14:paraId="78B2A8F4" w14:textId="77777777" w:rsidR="00411678" w:rsidRDefault="00411678" w:rsidP="00411678">
      <w:r>
        <w:t xml:space="preserve">Opgemaakt te ……………….. op…………. </w:t>
      </w:r>
    </w:p>
    <w:p w14:paraId="79088608" w14:textId="77777777" w:rsidR="00411678" w:rsidRDefault="00411678" w:rsidP="00411678"/>
    <w:p w14:paraId="2AD5668D" w14:textId="77777777" w:rsidR="00411678" w:rsidRDefault="00411678" w:rsidP="00411678">
      <w:r>
        <w:t>Handtekening werkgever</w:t>
      </w:r>
    </w:p>
    <w:p w14:paraId="45A7A8F9" w14:textId="77777777" w:rsidR="00411678" w:rsidRDefault="00411678" w:rsidP="00411678"/>
    <w:p w14:paraId="570AE89A" w14:textId="2244EAA5" w:rsidR="00411678" w:rsidRDefault="00411678" w:rsidP="00411678">
      <w:r>
        <w:t>……………………………</w:t>
      </w:r>
      <w:r>
        <w:t>……………..</w:t>
      </w:r>
    </w:p>
    <w:p w14:paraId="588A33FC" w14:textId="77777777" w:rsidR="00411678" w:rsidRDefault="00411678" w:rsidP="00411678"/>
    <w:p w14:paraId="48F934CC" w14:textId="48EA715D" w:rsidR="00411678" w:rsidRDefault="00411678" w:rsidP="00411678">
      <w:r>
        <w:t>Handtekening werknemer</w:t>
      </w:r>
    </w:p>
    <w:p w14:paraId="650BEA2E" w14:textId="1523C80C" w:rsidR="00411678" w:rsidRDefault="00411678" w:rsidP="00411678"/>
    <w:p w14:paraId="18BE25F7" w14:textId="45218234" w:rsidR="00411678" w:rsidRDefault="00411678" w:rsidP="00411678">
      <w:r>
        <w:t>………………………………………….</w:t>
      </w:r>
    </w:p>
    <w:p w14:paraId="1B6B3F51" w14:textId="77777777" w:rsidR="00411678" w:rsidRDefault="00411678" w:rsidP="00411678">
      <w:r>
        <w:t>(</w:t>
      </w:r>
      <w:r>
        <w:rPr>
          <w:i/>
          <w:iCs/>
        </w:rPr>
        <w:t>voor ontvangst of gelezen en goedgekeurd)</w:t>
      </w:r>
    </w:p>
    <w:p w14:paraId="7C68CBA8" w14:textId="7934E826" w:rsidR="00411678" w:rsidRDefault="00411678">
      <w:pPr>
        <w:spacing w:line="240" w:lineRule="auto"/>
      </w:pPr>
      <w:r>
        <w:br w:type="page"/>
      </w:r>
    </w:p>
    <w:tbl>
      <w:tblPr>
        <w:tblW w:w="971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967"/>
        <w:gridCol w:w="1760"/>
        <w:gridCol w:w="175"/>
        <w:gridCol w:w="1958"/>
        <w:gridCol w:w="175"/>
        <w:gridCol w:w="1643"/>
        <w:gridCol w:w="181"/>
        <w:gridCol w:w="590"/>
      </w:tblGrid>
      <w:tr w:rsidR="00411678" w:rsidRPr="00605C8E" w14:paraId="237568EC" w14:textId="77777777" w:rsidTr="00CC3D98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3EF86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lastRenderedPageBreak/>
              <w:br w:type="page"/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8BC7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Criteria: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445A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0F89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EED9E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E718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74667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4CAE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84ED6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0CC12841" w14:textId="77777777" w:rsidTr="00CC3D98">
        <w:trPr>
          <w:trHeight w:val="300"/>
        </w:trPr>
        <w:tc>
          <w:tcPr>
            <w:tcW w:w="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6DEE7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E2347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                                                  Niveau: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0365F6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A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B791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104DD4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690E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712A4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C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86EFEFD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5392805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Punten </w:t>
            </w:r>
          </w:p>
        </w:tc>
      </w:tr>
      <w:tr w:rsidR="00411678" w:rsidRPr="00605C8E" w14:paraId="7D38B5AB" w14:textId="77777777" w:rsidTr="00CC3D98">
        <w:trPr>
          <w:trHeight w:val="30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1F052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DD682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Type van vereist rijbewijs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F1B5B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BE of lager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5695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367D4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C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1DF4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16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8E398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Rijbewijs CE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3408D29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7 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E7442E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52808A72" w14:textId="77777777" w:rsidTr="00CC3D98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E623A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2AFD5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Autonomie &amp; Planning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246149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Activiteiten worden grotendeels  </w:t>
            </w:r>
          </w:p>
          <w:p w14:paraId="559126B2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gepland voor de chauffeur (via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dispatchers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, computersystemen,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650D6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7D7E7E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Plant en optimaliseert zelf de activiteiten </w:t>
            </w:r>
          </w:p>
          <w:p w14:paraId="00E756D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(soms rechtstreeks in samenspraak met de klant):  (volgorde van bestemmingen, spreiding in de tijd (meerdere dagen), hoe (vb. volgorde lading van te leveren auto's) &amp; wanneer laden en lossen, …) 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A4C9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A282F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FC2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20059C4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3FBCACF2" w14:textId="77777777" w:rsidTr="00CC3D98">
        <w:trPr>
          <w:trHeight w:val="36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C13E1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A357C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Aantal leveringsadressen per dag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6A901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Beperkt  </w:t>
            </w:r>
          </w:p>
          <w:p w14:paraId="452650F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(enkele)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CFDAD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9CCFE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Uitgebreid  </w:t>
            </w:r>
          </w:p>
          <w:p w14:paraId="7FE0CCF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(vaak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nl-BE"/>
              </w:rPr>
              <w:t>10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of meer)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54B0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E14E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2E0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81D867A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023F4FBA" w14:textId="77777777" w:rsidTr="00CC3D98">
        <w:trPr>
          <w:trHeight w:val="55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38359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4 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D12D97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Fysische Inspanningen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72D151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Eerder licht  </w:t>
            </w:r>
          </w:p>
          <w:p w14:paraId="678F57E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vrnl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 rijden, eventueel lossen en laden met gepaste hulpmiddelen)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B0AE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25B77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Eerder zwaar  </w:t>
            </w:r>
          </w:p>
          <w:p w14:paraId="35FB0E5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(Goederen of hulpmiddelen fysisch versleuren, op trappen dragen, ...)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11B76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7D3F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ABA2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A91463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50496508" w14:textId="77777777" w:rsidTr="00CC3D98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3855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9803B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Vereiste kundigheid in manipulatie van bijkomende hulpmiddelen of technische toepassingen of installaties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D2CD4E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Laag </w:t>
            </w:r>
          </w:p>
          <w:p w14:paraId="2A1B1D1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transpallet, computerscherm,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83A45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20626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Medium  </w:t>
            </w:r>
          </w:p>
          <w:p w14:paraId="726AD9B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(vb.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kooiaap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, auto's, korte kraanarm,  eenvoudige technische aansluitingen zelf maken, minder complexe installaties bij klanten bedienen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EF6FC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C5C95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Hoog </w:t>
            </w:r>
          </w:p>
          <w:p w14:paraId="1AC9AD0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complexe hoogtewerkers, multifunctionele bulldozer, complexe technische aansluitingen (zuren, brandstoffen) zelf maken, complexe installaties bij klanten bedienen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5FFB5A4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6 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DE83515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3B0372E5" w14:textId="77777777" w:rsidTr="00CC3D98">
        <w:trPr>
          <w:trHeight w:val="91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5CE3B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6 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B57D9C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waarin de lading moet gecontroleerd worden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1CA08AC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(of niet)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F914F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Zeer Beperkt  </w:t>
            </w:r>
          </w:p>
          <w:p w14:paraId="4FA525C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CMR)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0DA86240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basiscontrole van hoeveelheden en eventuele schade)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DE1E2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5F4A2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Wat bredere controle vereist</w:t>
            </w: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2AACBD12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aard van de goederen)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3FDE1B87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controleren van complexe hoeveelheden , van diverse laad- en losplaatsen waar match goederen/adres moet gebeuren, volledigheid, …) 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2E88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42F5EC2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Uitgebreide ladingcontrole vereist  </w:t>
            </w:r>
          </w:p>
          <w:p w14:paraId="4852F88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nl-BE"/>
              </w:rPr>
              <w:t>(basis = specifieke contractuele verplichtingen van klant)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3215AB96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grondige en interne controle van de vervoerde goederen - zoals gedetailleerde schade of volledigheid van vervoerde auto's en hun interne onderdelen;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647116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C53196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547799CA" w14:textId="77777777" w:rsidTr="00CC3D98">
        <w:trPr>
          <w:trHeight w:val="73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B7E2E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7 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046D0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van complexiteit van het laad- en losproces zelf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D74F8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Eenvoudig </w:t>
            </w:r>
          </w:p>
          <w:p w14:paraId="7211D6E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(wordt door anderen gedaan of is aan- en oppikken)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E9AB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31171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Complex </w:t>
            </w:r>
          </w:p>
          <w:p w14:paraId="254FE6A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moeilijk te plaatsen containers of wissellaadbakken, zoveel mogelijk wagens laden op beperkte ruimte zonder schade aan te richten, druk checken bij tankinstallaties,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0AD7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D645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BF1A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6A21E7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2BEFA924" w14:textId="77777777" w:rsidTr="00CC3D98">
        <w:trPr>
          <w:trHeight w:val="73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3BD11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8 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88F11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van vereiste "technische of reglementaire" kennis 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96F1B9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Beperkt  </w:t>
            </w:r>
          </w:p>
          <w:p w14:paraId="2FC440A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(normaal)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0A5ED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1A407A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Breed  </w:t>
            </w:r>
          </w:p>
          <w:p w14:paraId="6F2857D1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"Kleine" ADR (collies), complexe administratie (incidenten), ATP, HACCP, …)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DE269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A3CF28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Zeer uitgebreid  </w:t>
            </w:r>
          </w:p>
          <w:p w14:paraId="1B4EF27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(vb. "grote" ADR, LZV, uitzonderlijk vervoer (diverse soorten vergunningen kennen en begrijpen), zelf berekeningen maken voor veilige loshoeveelheden, …) </w:t>
            </w:r>
          </w:p>
        </w:tc>
        <w:tc>
          <w:tcPr>
            <w:tcW w:w="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EB9B81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5 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5D949C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78880C6B" w14:textId="77777777" w:rsidTr="00CC3D98">
        <w:trPr>
          <w:trHeight w:val="55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881C0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9 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D67B04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Mate waarin bijkomende randtaken dienen uitgevoerd te worden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3A213F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Geen of quasi geen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A2AB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E60E4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Vaak voorkomend  </w:t>
            </w:r>
          </w:p>
          <w:p w14:paraId="1CBF1C3B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(vb. computers aansluiten, </w:t>
            </w:r>
            <w:proofErr w:type="spellStart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laadtanken</w:t>
            </w:r>
            <w:proofErr w:type="spellEnd"/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 xml:space="preserve"> vakkundig spoelen, leverplek beveiligen, werf opruimen, ...)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AB3C3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3 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F1FC0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CF69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DEEADA2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2AE4351D" w14:textId="77777777" w:rsidTr="00CC3D98">
        <w:trPr>
          <w:trHeight w:val="30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16CB8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10 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C48E75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Mentorship</w:t>
            </w:r>
            <w:proofErr w:type="spellEnd"/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 xml:space="preserve"> / Opleiden andere chauffeurs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9A0083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Neen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26B8B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1 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B4980D" w14:textId="77777777" w:rsidR="00411678" w:rsidRPr="00605C8E" w:rsidRDefault="00411678" w:rsidP="00CC3D9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Ja 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9FB6C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2 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F29C2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FB47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53199C1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w:rsidR="00411678" w:rsidRPr="00605C8E" w14:paraId="1A4AABDB" w14:textId="77777777" w:rsidTr="00CC3D98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75A0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37AB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6BF7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E28F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5D4B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0DBD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DA509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l-BE"/>
              </w:rPr>
              <w:t>Totaal Punten:</w:t>
            </w: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912861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  <w:p w14:paraId="79C6F078" w14:textId="77777777" w:rsidR="00411678" w:rsidRPr="00605C8E" w:rsidRDefault="00411678" w:rsidP="00CC3D9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00426A0" w14:textId="77777777" w:rsidR="00411678" w:rsidRPr="00605C8E" w:rsidRDefault="00411678" w:rsidP="00CC3D9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05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</w:tbl>
    <w:p w14:paraId="3DAFC155" w14:textId="77777777" w:rsidR="00411678" w:rsidRDefault="00411678" w:rsidP="00411678">
      <w:pPr>
        <w:rPr>
          <w:rFonts w:ascii="Arial" w:hAnsi="Arial" w:cs="Arial"/>
          <w:b/>
          <w:bCs/>
          <w:sz w:val="18"/>
          <w:szCs w:val="18"/>
          <w:lang w:val="fr-FR"/>
        </w:rPr>
      </w:pPr>
    </w:p>
    <w:p w14:paraId="1A98AC61" w14:textId="77777777" w:rsidR="00411678" w:rsidRDefault="00411678" w:rsidP="00411678">
      <w:pPr>
        <w:rPr>
          <w:rFonts w:ascii="Arial" w:hAnsi="Arial" w:cs="Arial"/>
          <w:b/>
          <w:bCs/>
          <w:sz w:val="16"/>
          <w:szCs w:val="16"/>
        </w:rPr>
      </w:pPr>
      <w:r w:rsidRPr="00B929E2">
        <w:rPr>
          <w:rFonts w:ascii="Arial" w:hAnsi="Arial" w:cs="Arial"/>
          <w:b/>
          <w:bCs/>
          <w:sz w:val="16"/>
          <w:szCs w:val="16"/>
        </w:rPr>
        <w:t>Telling: 10-14 punten = niveau 1 / 15-18 pu</w:t>
      </w:r>
      <w:r>
        <w:rPr>
          <w:rFonts w:ascii="Arial" w:hAnsi="Arial" w:cs="Arial"/>
          <w:b/>
          <w:bCs/>
          <w:sz w:val="16"/>
          <w:szCs w:val="16"/>
        </w:rPr>
        <w:t>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2 / 19-25 p</w:t>
      </w:r>
      <w:r>
        <w:rPr>
          <w:rFonts w:ascii="Arial" w:hAnsi="Arial" w:cs="Arial"/>
          <w:b/>
          <w:bCs/>
          <w:sz w:val="16"/>
          <w:szCs w:val="16"/>
        </w:rPr>
        <w:t>un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3 / 26-36 p</w:t>
      </w:r>
      <w:r>
        <w:rPr>
          <w:rFonts w:ascii="Arial" w:hAnsi="Arial" w:cs="Arial"/>
          <w:b/>
          <w:bCs/>
          <w:sz w:val="16"/>
          <w:szCs w:val="16"/>
        </w:rPr>
        <w:t>un</w:t>
      </w:r>
      <w:r w:rsidRPr="00B929E2"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 w:rsidRPr="00B929E2">
        <w:rPr>
          <w:rFonts w:ascii="Arial" w:hAnsi="Arial" w:cs="Arial"/>
          <w:b/>
          <w:bCs/>
          <w:sz w:val="16"/>
          <w:szCs w:val="16"/>
        </w:rPr>
        <w:t>n = niveau 4</w:t>
      </w:r>
    </w:p>
    <w:sectPr w:rsidR="00411678" w:rsidSect="00B929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4E25" w14:textId="77777777" w:rsidR="00DF154A" w:rsidRDefault="00DF154A" w:rsidP="00411678">
      <w:pPr>
        <w:spacing w:line="240" w:lineRule="auto"/>
      </w:pPr>
      <w:r>
        <w:separator/>
      </w:r>
    </w:p>
  </w:endnote>
  <w:endnote w:type="continuationSeparator" w:id="0">
    <w:p w14:paraId="11155E3B" w14:textId="77777777" w:rsidR="00DF154A" w:rsidRDefault="00DF154A" w:rsidP="00411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418A" w14:textId="77777777" w:rsidR="00DF154A" w:rsidRDefault="00DF154A" w:rsidP="00411678">
      <w:pPr>
        <w:spacing w:line="240" w:lineRule="auto"/>
      </w:pPr>
      <w:r>
        <w:separator/>
      </w:r>
    </w:p>
  </w:footnote>
  <w:footnote w:type="continuationSeparator" w:id="0">
    <w:p w14:paraId="536AB8EC" w14:textId="77777777" w:rsidR="00DF154A" w:rsidRDefault="00DF154A" w:rsidP="00411678">
      <w:pPr>
        <w:spacing w:line="240" w:lineRule="auto"/>
      </w:pPr>
      <w:r>
        <w:continuationSeparator/>
      </w:r>
    </w:p>
  </w:footnote>
  <w:footnote w:id="1">
    <w:p w14:paraId="24B3896F" w14:textId="77777777" w:rsidR="00411678" w:rsidRDefault="00411678" w:rsidP="00411678">
      <w:pPr>
        <w:pStyle w:val="Voetnoottekst"/>
      </w:pPr>
      <w:r>
        <w:rPr>
          <w:rStyle w:val="Voetnootmarkering"/>
        </w:rPr>
        <w:footnoteRef/>
      </w:r>
      <w:r>
        <w:t xml:space="preserve"> Zoals voorzien in de cao van 19/06/2014 betreffende de functieclassificatie voor het rijdend personeel in de ondernemingen in de </w:t>
      </w:r>
      <w:proofErr w:type="spellStart"/>
      <w:r>
        <w:t>subsector</w:t>
      </w:r>
      <w:proofErr w:type="spellEnd"/>
      <w:r>
        <w:t xml:space="preserve"> voor het goederenvervoer te lande voor rekening van derden en de </w:t>
      </w:r>
      <w:proofErr w:type="spellStart"/>
      <w:r>
        <w:t>subsector</w:t>
      </w:r>
      <w:proofErr w:type="spellEnd"/>
      <w:r>
        <w:t xml:space="preserve"> voor de goederenbehandeling voor rekening van derden. </w:t>
      </w:r>
    </w:p>
  </w:footnote>
  <w:footnote w:id="2">
    <w:p w14:paraId="0C445768" w14:textId="77777777" w:rsidR="00411678" w:rsidRPr="006007FD" w:rsidRDefault="00411678" w:rsidP="0041167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Schrappen wat niet past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B5C31"/>
    <w:multiLevelType w:val="multilevel"/>
    <w:tmpl w:val="333A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865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E4"/>
    <w:rsid w:val="00050B9C"/>
    <w:rsid w:val="0008458D"/>
    <w:rsid w:val="000E1975"/>
    <w:rsid w:val="001601D6"/>
    <w:rsid w:val="00162874"/>
    <w:rsid w:val="001810E4"/>
    <w:rsid w:val="001E0526"/>
    <w:rsid w:val="002A4195"/>
    <w:rsid w:val="00382FB8"/>
    <w:rsid w:val="00411678"/>
    <w:rsid w:val="00420064"/>
    <w:rsid w:val="005D3FAB"/>
    <w:rsid w:val="00623736"/>
    <w:rsid w:val="00686A74"/>
    <w:rsid w:val="006B0613"/>
    <w:rsid w:val="00716C46"/>
    <w:rsid w:val="007918CF"/>
    <w:rsid w:val="007C6E37"/>
    <w:rsid w:val="007F338D"/>
    <w:rsid w:val="0080755F"/>
    <w:rsid w:val="00887ABC"/>
    <w:rsid w:val="008A12F4"/>
    <w:rsid w:val="008D4B41"/>
    <w:rsid w:val="009973A4"/>
    <w:rsid w:val="00B152AD"/>
    <w:rsid w:val="00B2707B"/>
    <w:rsid w:val="00B637C4"/>
    <w:rsid w:val="00B64FBA"/>
    <w:rsid w:val="00B81CAE"/>
    <w:rsid w:val="00B929E2"/>
    <w:rsid w:val="00C269AD"/>
    <w:rsid w:val="00CA78EA"/>
    <w:rsid w:val="00D952D1"/>
    <w:rsid w:val="00DE2222"/>
    <w:rsid w:val="00DE3D37"/>
    <w:rsid w:val="00DF154A"/>
    <w:rsid w:val="00E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521D"/>
  <w15:chartTrackingRefBased/>
  <w15:docId w15:val="{9A08FF8F-8AAB-415C-9F8A-94B78C51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LV Standaard"/>
    <w:qFormat/>
    <w:rsid w:val="00B81CAE"/>
    <w:pPr>
      <w:spacing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LVKOP">
    <w:name w:val="TLV KOP"/>
    <w:basedOn w:val="Standaard"/>
    <w:next w:val="Standaard"/>
    <w:link w:val="TLVKOPChar"/>
    <w:qFormat/>
    <w:rsid w:val="007918CF"/>
    <w:rPr>
      <w:rFonts w:ascii="Roboto Black" w:hAnsi="Roboto Black"/>
      <w:color w:val="0055A5"/>
      <w:sz w:val="44"/>
    </w:rPr>
  </w:style>
  <w:style w:type="character" w:customStyle="1" w:styleId="TLVKOPChar">
    <w:name w:val="TLV KOP Char"/>
    <w:link w:val="TLVKOP"/>
    <w:rsid w:val="007918CF"/>
    <w:rPr>
      <w:rFonts w:ascii="Roboto Black" w:hAnsi="Roboto Black"/>
      <w:color w:val="0055A5"/>
      <w:sz w:val="44"/>
      <w:lang w:eastAsia="en-US"/>
    </w:rPr>
  </w:style>
  <w:style w:type="paragraph" w:customStyle="1" w:styleId="TLVKOP1">
    <w:name w:val="TLV KOP 1"/>
    <w:basedOn w:val="Standaard"/>
    <w:next w:val="Standaard"/>
    <w:link w:val="TLVKOP1Char"/>
    <w:qFormat/>
    <w:rsid w:val="00050B9C"/>
    <w:rPr>
      <w:rFonts w:ascii="Roboto Black" w:hAnsi="Roboto Black"/>
      <w:color w:val="00ADB5"/>
      <w:sz w:val="28"/>
    </w:rPr>
  </w:style>
  <w:style w:type="character" w:customStyle="1" w:styleId="TLVKOP1Char">
    <w:name w:val="TLV KOP 1 Char"/>
    <w:link w:val="TLVKOP1"/>
    <w:rsid w:val="00050B9C"/>
    <w:rPr>
      <w:rFonts w:ascii="Roboto Black" w:hAnsi="Roboto Black"/>
      <w:color w:val="00ADB5"/>
      <w:sz w:val="28"/>
    </w:rPr>
  </w:style>
  <w:style w:type="paragraph" w:customStyle="1" w:styleId="TLVKOP2">
    <w:name w:val="TLV KOP 2"/>
    <w:basedOn w:val="Standaard"/>
    <w:next w:val="Standaard"/>
    <w:link w:val="TLVKOP2Char"/>
    <w:qFormat/>
    <w:rsid w:val="00050B9C"/>
    <w:rPr>
      <w:rFonts w:ascii="Roboto Black" w:hAnsi="Roboto Black"/>
      <w:color w:val="251D45"/>
      <w:sz w:val="24"/>
    </w:rPr>
  </w:style>
  <w:style w:type="character" w:customStyle="1" w:styleId="TLVKOP2Char">
    <w:name w:val="TLV KOP 2 Char"/>
    <w:link w:val="TLVKOP2"/>
    <w:rsid w:val="00050B9C"/>
    <w:rPr>
      <w:rFonts w:ascii="Roboto Black" w:hAnsi="Roboto Black"/>
      <w:color w:val="251D45"/>
      <w:sz w:val="24"/>
    </w:rPr>
  </w:style>
  <w:style w:type="paragraph" w:styleId="Geenafstand">
    <w:name w:val="No Spacing"/>
    <w:aliases w:val="TLV Accent"/>
    <w:basedOn w:val="Standaard"/>
    <w:next w:val="Standaard"/>
    <w:link w:val="GeenafstandChar"/>
    <w:uiPriority w:val="1"/>
    <w:qFormat/>
    <w:rsid w:val="001601D6"/>
    <w:rPr>
      <w:color w:val="FC3C3C"/>
    </w:rPr>
  </w:style>
  <w:style w:type="character" w:customStyle="1" w:styleId="GeenafstandChar">
    <w:name w:val="Geen afstand Char"/>
    <w:aliases w:val="TLV Accent Char"/>
    <w:basedOn w:val="Standaardalinea-lettertype"/>
    <w:link w:val="Geenafstand"/>
    <w:uiPriority w:val="1"/>
    <w:rsid w:val="001601D6"/>
    <w:rPr>
      <w:color w:val="FC3C3C"/>
      <w:lang w:eastAsia="en-US"/>
    </w:rPr>
  </w:style>
  <w:style w:type="character" w:customStyle="1" w:styleId="normaltextrun">
    <w:name w:val="normaltextrun"/>
    <w:basedOn w:val="Standaardalinea-lettertype"/>
    <w:rsid w:val="001810E4"/>
  </w:style>
  <w:style w:type="character" w:customStyle="1" w:styleId="eop">
    <w:name w:val="eop"/>
    <w:basedOn w:val="Standaardalinea-lettertype"/>
    <w:rsid w:val="001810E4"/>
  </w:style>
  <w:style w:type="character" w:styleId="Hyperlink">
    <w:name w:val="Hyperlink"/>
    <w:basedOn w:val="Standaardalinea-lettertype"/>
    <w:uiPriority w:val="99"/>
    <w:semiHidden/>
    <w:unhideWhenUsed/>
    <w:rsid w:val="001810E4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11678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1678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1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unct14003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tanddoc\Stijl%20TLV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bd320f-2e5f-43d5-98d6-66da5e4d955e">
      <Value>324</Value>
    </TaxCatchAll>
    <h8d66a9b000b4549acf29930036c0d2c xmlns="b8bd320f-2e5f-43d5-98d6-66da5e4d95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Sectorale bepalingen</TermName>
          <TermId xmlns="http://schemas.microsoft.com/office/infopath/2007/PartnerControls">913e6704-b6c7-45a4-9539-d6f0f9d4e696</TermId>
        </TermInfo>
      </Terms>
    </h8d66a9b000b4549acf29930036c0d2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hemas - Sociale Wetgeving" ma:contentTypeID="0x01010037BECE766055044D8CBCA9263D4AE3621300206199FFA1062D448C8DF7A2483ED921" ma:contentTypeVersion="4" ma:contentTypeDescription="Een nieuw document maken." ma:contentTypeScope="" ma:versionID="3536e6abda56a7d3830c846cc3b5fa9f">
  <xsd:schema xmlns:xsd="http://www.w3.org/2001/XMLSchema" xmlns:xs="http://www.w3.org/2001/XMLSchema" xmlns:p="http://schemas.microsoft.com/office/2006/metadata/properties" xmlns:ns2="b8bd320f-2e5f-43d5-98d6-66da5e4d955e" xmlns:ns3="d0cf6141-1e60-48cf-98ff-5e1139740cb7" targetNamespace="http://schemas.microsoft.com/office/2006/metadata/properties" ma:root="true" ma:fieldsID="6f1ebda6ad1b5ba3159a78d6a3c212ff" ns2:_="" ns3:_="">
    <xsd:import namespace="b8bd320f-2e5f-43d5-98d6-66da5e4d955e"/>
    <xsd:import namespace="d0cf6141-1e60-48cf-98ff-5e1139740cb7"/>
    <xsd:element name="properties">
      <xsd:complexType>
        <xsd:sequence>
          <xsd:element name="documentManagement">
            <xsd:complexType>
              <xsd:all>
                <xsd:element ref="ns2:h8d66a9b000b4549acf29930036c0d2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320f-2e5f-43d5-98d6-66da5e4d955e" elementFormDefault="qualified">
    <xsd:import namespace="http://schemas.microsoft.com/office/2006/documentManagement/types"/>
    <xsd:import namespace="http://schemas.microsoft.com/office/infopath/2007/PartnerControls"/>
    <xsd:element name="h8d66a9b000b4549acf29930036c0d2c" ma:index="8" ma:taxonomy="true" ma:internalName="h8d66a9b000b4549acf29930036c0d2c" ma:taxonomyFieldName="Sleutelwoord_x0020_Sociale_x0020_Wetgeving" ma:displayName="Sleutelwoord Sociale Wetgeving" ma:indexed="true" ma:readOnly="false" ma:default="" ma:fieldId="{18d66a9b-000b-4549-acf2-9930036c0d2c}" ma:sspId="c70cf273-4374-4797-a6b7-5d1cb44be0f3" ma:termSetId="8c0dc3ef-aa1f-4d8c-8220-e32ef9a206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1ebf5f-7549-4d6e-9ec6-9f0a269be2fc}" ma:internalName="TaxCatchAll" ma:showField="CatchAllData" ma:web="b8bd320f-2e5f-43d5-98d6-66da5e4d9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1ebf5f-7549-4d6e-9ec6-9f0a269be2fc}" ma:internalName="TaxCatchAllLabel" ma:readOnly="true" ma:showField="CatchAllDataLabel" ma:web="b8bd320f-2e5f-43d5-98d6-66da5e4d9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6141-1e60-48cf-98ff-5e113974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FD26D-7EC5-4529-A89C-4B3D04209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4C0FE-CBBB-49CB-AC59-DB4591EEE451}">
  <ds:schemaRefs>
    <ds:schemaRef ds:uri="http://schemas.microsoft.com/office/2006/metadata/properties"/>
    <ds:schemaRef ds:uri="http://schemas.microsoft.com/office/infopath/2007/PartnerControls"/>
    <ds:schemaRef ds:uri="b8bd320f-2e5f-43d5-98d6-66da5e4d955e"/>
  </ds:schemaRefs>
</ds:datastoreItem>
</file>

<file path=customXml/itemProps3.xml><?xml version="1.0" encoding="utf-8"?>
<ds:datastoreItem xmlns:ds="http://schemas.openxmlformats.org/officeDocument/2006/customXml" ds:itemID="{67F0094F-17CB-4290-A6E1-77B604DE3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320f-2e5f-43d5-98d6-66da5e4d955e"/>
    <ds:schemaRef ds:uri="d0cf6141-1e60-48cf-98ff-5e113974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Stijl TLV</Template>
  <TotalTime>34</TotalTime>
  <Pages>6</Pages>
  <Words>1981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Functieclassificatie rijdend personeel vanaf 01-01-2023</vt:lpstr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Functieclassificatie rijdend personeel vanaf 01-01-2023</dc:title>
  <dc:subject/>
  <dc:creator>Gaetane Verween</dc:creator>
  <cp:keywords/>
  <dc:description/>
  <cp:lastModifiedBy>Gaetane Verween</cp:lastModifiedBy>
  <cp:revision>5</cp:revision>
  <cp:lastPrinted>2022-11-03T12:17:00Z</cp:lastPrinted>
  <dcterms:created xsi:type="dcterms:W3CDTF">2022-11-03T12:15:00Z</dcterms:created>
  <dcterms:modified xsi:type="dcterms:W3CDTF">2022-11-03T12:49:00Z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0x01010037BECE766055044D8CBCA9263D4AE3621300206199FFA1062D448C8DF7A2483ED921</vt:lpwstr>
  </property>
  <property fmtid="{D5CDD505-2E9C-101B-9397-08002B2CF9AE}" pid="3" name="Sleutelwoord Sociale Wetgeving">
    <vt:lpwstr>324;#Sectorale bepalingen|913e6704-b6c7-45a4-9539-d6f0f9d4e696</vt:lpwstr>
  </property>
</Properties>
</file>